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26D" w:rsidRDefault="009A20B4">
      <w:pPr>
        <w:shd w:val="clear" w:color="auto" w:fill="FFFFFF"/>
        <w:spacing w:after="153" w:line="240" w:lineRule="auto"/>
        <w:outlineLvl w:val="1"/>
        <w:rPr>
          <w:b/>
          <w:bCs/>
        </w:rPr>
      </w:pPr>
      <w:r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  <w:t>План по самообразованию педагога «Влияние устного народного творчества на развитие речи детей 2-3 лет</w:t>
      </w:r>
    </w:p>
    <w:p w:rsidR="00D1726D" w:rsidRDefault="009A20B4">
      <w:pPr>
        <w:shd w:val="clear" w:color="auto" w:fill="FFFFFF"/>
        <w:spacing w:after="15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</w:t>
      </w:r>
    </w:p>
    <w:p w:rsidR="00D1726D" w:rsidRDefault="009A20B4">
      <w:pPr>
        <w:shd w:val="clear" w:color="auto" w:fill="FFFFFF"/>
        <w:spacing w:after="15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каждом возрастном периоде дошкольного детства выдвигаются свои задачи речевого развития. Они постепенно усложняются в связи с тем, что с возрастом уровень восприятия литературных произведений повышается, у детей развивается поэтический слух.</w:t>
      </w:r>
    </w:p>
    <w:p w:rsidR="00D1726D" w:rsidRDefault="009A20B4">
      <w:pPr>
        <w:shd w:val="clear" w:color="auto" w:fill="FFFFFF"/>
        <w:spacing w:after="15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Возраст от 2 до 3 лет имеет особое значение для речевого развития ребенка. Главная задача педагога в области развития речи детей младшего дошкольного возраста – помочь им в освоении разговорной речи, родного языка.</w:t>
      </w:r>
    </w:p>
    <w:p w:rsidR="00D1726D" w:rsidRDefault="009A20B4">
      <w:pPr>
        <w:shd w:val="clear" w:color="auto" w:fill="FFFFFF"/>
        <w:spacing w:after="15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Важнейшим  источником  развития выразительности детской речи являются произведения  устного народного творчества, в том числе малые фольклорные формы (загадки,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заклички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потешки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прибаутки, песенки, скороговорки, пословицы, поговорки, считалки, колыбельные).</w:t>
      </w:r>
    </w:p>
    <w:p w:rsidR="00D1726D" w:rsidRDefault="009A20B4">
      <w:pPr>
        <w:shd w:val="clear" w:color="auto" w:fill="FFFFFF"/>
        <w:spacing w:after="15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Воспитательное, познавательное и эстетическое значение фольклора огромно, так как он расширяет знания ребенка об окружающей действительности, развивает умение чувствовать художественную форму, мелодику и ритм родного языка. Через устное народное творчество ребёнок не только овладевает родным языком, но и, осваивая его красоту, лаконичность, приобщается к культуре своего народа, получает первые впечатления о ней. К тому же словесное творчество народа представляет собой особый вид искусства, то есть вид духовного освоения действительности человеком с целью творческого преобразования окружающего мира "по законам красоты".</w:t>
      </w:r>
    </w:p>
    <w:p w:rsidR="00D1726D" w:rsidRDefault="009A20B4">
      <w:pPr>
        <w:shd w:val="clear" w:color="auto" w:fill="FFFFFF"/>
        <w:spacing w:after="15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Возможность использования устного народного творчества в дошкольном учреждении для развития речи  детей дошкольного возраста обусловлена спецификой содержания и форм произведений словесного творчества русского народа, характером знакомства с ними и речевым развитием дошкольников.</w:t>
      </w:r>
    </w:p>
    <w:p w:rsidR="00D1726D" w:rsidRDefault="009A20B4">
      <w:pPr>
        <w:shd w:val="clear" w:color="auto" w:fill="FFFFFF"/>
        <w:spacing w:after="15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Дети хорошо воспринимают фольклорные произведения благодаря их мягкому юмору, ненавязчивому дидактизму и знакомым жизненным ситуациям. В этом возрасте необходимо учить детей слушать сказки, рассказы, стихи,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потешки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а также следить за развитием действия в сказке, сочувствовать положительным героям. Народные сказки дают образцы ритмической речи, знакомят с красочностью и образностью родного языка. Малыши легко и быстро запоминают такие образы как петушок – золотой гребешок,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козлятушки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 ребятушки и т.п. Повторение песенок действующих лиц народных сказок, имён героев закрепляет эти образные слова в сознании детей, они начинают использовать их в своих играх. Для чтения младшим дошкольникам нужно использовать и небольшие рассказы, стихотворения. Повторяя, их дети улавливают созвучность строк, музыкальность стиха, легко воспринимают, а потом запоминают всё стихотворение, тем самым обогащая свою речь.                                                                                                              Устное народное творчество - неоценимое богатство каждого    народа, выработанный веками взгляд  на жизнь, общество, природу, показатель его способностей и таланта. Через устное народное творчество ребёнок не только овладевает родным языком, но и, осваивая его красоту, лаконичность приобщается к культуре своего народа, получает первые впечатления о ней.</w:t>
      </w:r>
    </w:p>
    <w:p w:rsidR="00D1726D" w:rsidRDefault="009A20B4">
      <w:pPr>
        <w:shd w:val="clear" w:color="auto" w:fill="FFFFFF"/>
        <w:spacing w:after="15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начала работы над темой: </w:t>
      </w:r>
      <w:r w:rsidR="00827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сентябрь 202</w:t>
      </w:r>
      <w:r w:rsidR="00827D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D1726D" w:rsidRDefault="009A20B4">
      <w:pPr>
        <w:shd w:val="clear" w:color="auto" w:fill="FFFFFF"/>
        <w:spacing w:after="150" w:line="240" w:lineRule="auto"/>
        <w:jc w:val="both"/>
        <w:rPr>
          <w:sz w:val="24"/>
          <w:szCs w:val="24"/>
        </w:rPr>
      </w:pP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 xml:space="preserve">Предполагаемая дата окончания работы: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 2023г.</w:t>
      </w:r>
    </w:p>
    <w:p w:rsidR="00D1726D" w:rsidRDefault="009A20B4">
      <w:pPr>
        <w:shd w:val="clear" w:color="auto" w:fill="FFFFFF"/>
        <w:spacing w:after="150" w:line="240" w:lineRule="auto"/>
        <w:jc w:val="both"/>
        <w:rPr>
          <w:sz w:val="24"/>
          <w:szCs w:val="24"/>
        </w:rPr>
      </w:pP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своего теоретического уровня, профессионального мастерства и компетентности; объединить усилия педагогов и родителей по воспитанию детей с помощью произведений русского фольклора, развить творческие, познавательные, коммуникативные способности детей на основе устного народного творчества.</w:t>
      </w:r>
    </w:p>
    <w:p w:rsidR="00D1726D" w:rsidRDefault="009A20B4">
      <w:pPr>
        <w:shd w:val="clear" w:color="auto" w:fill="FFFFFF"/>
        <w:spacing w:after="15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D1726D" w:rsidRDefault="009A20B4">
      <w:pPr>
        <w:shd w:val="clear" w:color="auto" w:fill="FFFFFF"/>
        <w:spacing w:after="15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Приобщать детей к русскому фольклору, увлечь народными сюжетами посредством театральной деятельности.</w:t>
      </w:r>
    </w:p>
    <w:p w:rsidR="00D1726D" w:rsidRDefault="009A20B4">
      <w:pPr>
        <w:shd w:val="clear" w:color="auto" w:fill="FFFFFF"/>
        <w:spacing w:after="15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Посредством живого образного языка учить пониманию слов и выражений, развивать выразительность, интонацию, силу голоса, диалогическую и монологическую связную речь.</w:t>
      </w:r>
    </w:p>
    <w:p w:rsidR="00D1726D" w:rsidRDefault="009A20B4">
      <w:pPr>
        <w:shd w:val="clear" w:color="auto" w:fill="FFFFFF"/>
        <w:spacing w:after="15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Воспитывать эстетические чувства при знакомстве с образцами устного народного творчества.</w:t>
      </w:r>
    </w:p>
    <w:p w:rsidR="00D1726D" w:rsidRDefault="009A20B4">
      <w:pPr>
        <w:shd w:val="clear" w:color="auto" w:fill="FFFFFF"/>
        <w:spacing w:after="15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Внедрение новых форм работы с использованием устного народного творчества для развития речи детей, создание соответствующей предметно-пространственной развивающей среды.</w:t>
      </w:r>
    </w:p>
    <w:p w:rsidR="00D1726D" w:rsidRDefault="009A20B4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Методическая работа:</w:t>
      </w:r>
    </w:p>
    <w:p w:rsidR="00D1726D" w:rsidRDefault="009A20B4">
      <w:pPr>
        <w:numPr>
          <w:ilvl w:val="0"/>
          <w:numId w:val="1"/>
        </w:numPr>
        <w:shd w:val="clear" w:color="auto" w:fill="FFFFFF"/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и определение темы самообразования.</w:t>
      </w:r>
    </w:p>
    <w:p w:rsidR="00D1726D" w:rsidRDefault="009A20B4">
      <w:pPr>
        <w:numPr>
          <w:ilvl w:val="0"/>
          <w:numId w:val="1"/>
        </w:num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работы по теме самообразования.</w:t>
      </w:r>
    </w:p>
    <w:p w:rsidR="00D1726D" w:rsidRDefault="009A20B4">
      <w:pPr>
        <w:numPr>
          <w:ilvl w:val="0"/>
          <w:numId w:val="1"/>
        </w:numPr>
        <w:shd w:val="clear" w:color="auto" w:fill="FFFFFF"/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цели, задач, подбор методической литературы, работа с картотекой и видеотекой методического кабинета, изучение опыта педагогов на интернет сайтах.</w:t>
      </w:r>
    </w:p>
    <w:p w:rsidR="00D1726D" w:rsidRDefault="009A20B4">
      <w:pPr>
        <w:numPr>
          <w:ilvl w:val="0"/>
          <w:numId w:val="1"/>
        </w:numPr>
        <w:shd w:val="clear" w:color="auto" w:fill="FFFFFF"/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 знаний и умений детей в данной области, выявление противоречий, нуждающихся в коррекции.</w:t>
      </w:r>
    </w:p>
    <w:p w:rsidR="00D1726D" w:rsidRDefault="009A20B4">
      <w:pPr>
        <w:numPr>
          <w:ilvl w:val="0"/>
          <w:numId w:val="1"/>
        </w:numPr>
        <w:shd w:val="clear" w:color="auto" w:fill="FFFFFF"/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психологических особенностей развития детей дошкольного возраста.</w:t>
      </w:r>
    </w:p>
    <w:p w:rsidR="00D1726D" w:rsidRDefault="009A20B4">
      <w:pPr>
        <w:numPr>
          <w:ilvl w:val="0"/>
          <w:numId w:val="1"/>
        </w:numPr>
        <w:shd w:val="clear" w:color="auto" w:fill="FFFFFF"/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Знакомство, изучение, анализ литературы, вид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 и ау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диоматериалов.</w:t>
      </w:r>
    </w:p>
    <w:p w:rsidR="00D1726D" w:rsidRDefault="009A20B4">
      <w:pPr>
        <w:numPr>
          <w:ilvl w:val="0"/>
          <w:numId w:val="1"/>
        </w:numPr>
        <w:shd w:val="clear" w:color="auto" w:fill="FFFFFF"/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Консультации со старшим воспитателем по выбранной теме.</w:t>
      </w:r>
    </w:p>
    <w:p w:rsidR="00D1726D" w:rsidRDefault="009A20B4">
      <w:pPr>
        <w:numPr>
          <w:ilvl w:val="0"/>
          <w:numId w:val="1"/>
        </w:numPr>
        <w:shd w:val="clear" w:color="auto" w:fill="FFFFFF"/>
        <w:spacing w:afterAutospacing="1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Оформить в группе центр активности (или мини-центр)</w:t>
      </w:r>
    </w:p>
    <w:tbl>
      <w:tblPr>
        <w:tblW w:w="10598" w:type="dxa"/>
        <w:tblInd w:w="-22" w:type="dxa"/>
        <w:tblLayout w:type="fixed"/>
        <w:tblCellMar>
          <w:left w:w="22" w:type="dxa"/>
          <w:right w:w="22" w:type="dxa"/>
        </w:tblCellMar>
        <w:tblLook w:val="04A0"/>
      </w:tblPr>
      <w:tblGrid>
        <w:gridCol w:w="1020"/>
        <w:gridCol w:w="4269"/>
        <w:gridCol w:w="5309"/>
      </w:tblGrid>
      <w:tr w:rsidR="00D1726D" w:rsidTr="00A64A6C">
        <w:tc>
          <w:tcPr>
            <w:tcW w:w="102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1726D" w:rsidRDefault="009A20B4">
            <w:pPr>
              <w:widowControl w:val="0"/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957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1726D" w:rsidRDefault="009A20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A64A6C" w:rsidTr="00A64A6C">
        <w:tc>
          <w:tcPr>
            <w:tcW w:w="102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bottom w:w="15" w:type="dxa"/>
            </w:tcMar>
            <w:vAlign w:val="center"/>
          </w:tcPr>
          <w:p w:rsidR="00A64A6C" w:rsidRDefault="00A64A6C">
            <w:pPr>
              <w:widowControl w:val="0"/>
              <w:spacing w:after="0" w:line="240" w:lineRule="auto"/>
              <w:rPr>
                <w:rFonts w:ascii="Times New Roman" w:eastAsia="Times New Roman" w:hAnsi="Times New Roman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64A6C" w:rsidRDefault="00A64A6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детьми</w:t>
            </w:r>
          </w:p>
        </w:tc>
        <w:tc>
          <w:tcPr>
            <w:tcW w:w="53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64A6C" w:rsidRDefault="00A64A6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родителями</w:t>
            </w:r>
          </w:p>
        </w:tc>
      </w:tr>
      <w:tr w:rsidR="00A64A6C" w:rsidTr="00A64A6C"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64A6C" w:rsidRDefault="00A64A6C">
            <w:pPr>
              <w:widowControl w:val="0"/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64A6C" w:rsidRDefault="00A64A6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Показ настольного театра по сказке «Курочка ряба».</w:t>
            </w:r>
          </w:p>
          <w:p w:rsidR="00A64A6C" w:rsidRDefault="00A64A6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4A6C" w:rsidRDefault="00A64A6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Разучивание и проговаривание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потешек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A64A6C" w:rsidRDefault="00A64A6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4A6C" w:rsidRDefault="00A64A6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Применение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потешек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режимных моментах.</w:t>
            </w:r>
          </w:p>
        </w:tc>
        <w:tc>
          <w:tcPr>
            <w:tcW w:w="53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64A6C" w:rsidRDefault="00A64A6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Беседа «Справиться с детским непослушанием помогут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потешки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  <w:p w:rsidR="00A64A6C" w:rsidRDefault="00A64A6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4A6C" w:rsidRDefault="00A64A6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Консультация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Потешки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помощь маме».</w:t>
            </w:r>
          </w:p>
        </w:tc>
      </w:tr>
      <w:tr w:rsidR="00A64A6C" w:rsidTr="00A64A6C"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64A6C" w:rsidRDefault="00A64A6C">
            <w:pPr>
              <w:widowControl w:val="0"/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64A6C" w:rsidRDefault="00A64A6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Игры-имитации отдельных действий человека, животных, птиц.</w:t>
            </w:r>
          </w:p>
          <w:p w:rsidR="00A64A6C" w:rsidRDefault="00A64A6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4A6C" w:rsidRDefault="00A64A6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Досуг «Вечер загадок».</w:t>
            </w:r>
          </w:p>
        </w:tc>
        <w:tc>
          <w:tcPr>
            <w:tcW w:w="53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64A6C" w:rsidRDefault="00A64A6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Семейный конкурс «Отгадай загадку – нарисуй отгадку»</w:t>
            </w:r>
          </w:p>
          <w:p w:rsidR="00A64A6C" w:rsidRDefault="00A64A6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4A6C" w:rsidRPr="005540E2" w:rsidRDefault="00A64A6C" w:rsidP="009A20B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Рекомендации «Активизация словарного запаса ребенка 2-3 лет. Игры с загадками».</w:t>
            </w:r>
          </w:p>
        </w:tc>
      </w:tr>
      <w:tr w:rsidR="00A64A6C" w:rsidTr="00A64A6C"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64A6C" w:rsidRDefault="00A64A6C">
            <w:pPr>
              <w:widowControl w:val="0"/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64A6C" w:rsidRDefault="00A64A6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Театрализованная постановка русских народных сказок «Теремок», «Репка»</w:t>
            </w:r>
          </w:p>
          <w:p w:rsidR="00A64A6C" w:rsidRDefault="00A64A6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4A6C" w:rsidRDefault="00A64A6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Дидактические игры «Узнай сказку», «Угадай, из какой сказки герой?»</w:t>
            </w:r>
          </w:p>
          <w:p w:rsidR="00A64A6C" w:rsidRDefault="00A64A6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4A6C" w:rsidRDefault="00A64A6C" w:rsidP="009A20B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Настольно-печатные игры по мотивам русских народных сказок (разрезные картинки, лото,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пазлы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3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64A6C" w:rsidRDefault="00A64A6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Консультация «Как организовать домашний театр».</w:t>
            </w:r>
          </w:p>
          <w:p w:rsidR="00A64A6C" w:rsidRDefault="00A64A6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4A6C" w:rsidRDefault="00A64A6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Конкурс на лучшую книжку-малышку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Потешки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песенки».</w:t>
            </w:r>
          </w:p>
          <w:p w:rsidR="00A64A6C" w:rsidRDefault="00A64A6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4A6C" w:rsidRDefault="00A64A6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Папка-передвижка «Народные сказки, их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роль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общем и речевом развитии детей»</w:t>
            </w:r>
          </w:p>
        </w:tc>
      </w:tr>
      <w:tr w:rsidR="00A64A6C" w:rsidTr="00A64A6C"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64A6C" w:rsidRDefault="00A64A6C">
            <w:pPr>
              <w:widowControl w:val="0"/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64A6C" w:rsidRDefault="00A64A6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Хороводы, народные подвижные игры.</w:t>
            </w:r>
          </w:p>
          <w:p w:rsidR="00A64A6C" w:rsidRDefault="00A64A6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4A6C" w:rsidRDefault="00A64A6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Просмотр кукольного театра по русской народной сказке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Заюшкина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избушка».</w:t>
            </w:r>
          </w:p>
        </w:tc>
        <w:tc>
          <w:tcPr>
            <w:tcW w:w="53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64A6C" w:rsidRDefault="00A64A6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«Роль родителей в возрождении русских традиций»</w:t>
            </w:r>
          </w:p>
          <w:p w:rsidR="00A64A6C" w:rsidRDefault="00A64A6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1C1C" w:rsidRPr="00827DC2" w:rsidRDefault="00A64A6C" w:rsidP="009A20B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Консультация для родителей «Состав детского фольклора; особенности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вос-приятия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освоения детьми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произведе-ний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малых фольклорных форм»</w:t>
            </w:r>
          </w:p>
        </w:tc>
      </w:tr>
      <w:tr w:rsidR="00A64A6C" w:rsidTr="00A64A6C"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64A6C" w:rsidRDefault="00A64A6C">
            <w:pPr>
              <w:widowControl w:val="0"/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64A6C" w:rsidRDefault="00A64A6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Игровая деятельность «Поиграем с пальчиками». (Пальчиковые игры на основе русских народных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потешек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  <w:p w:rsidR="00A64A6C" w:rsidRDefault="00A64A6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4A6C" w:rsidRDefault="00A64A6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«Пришла Коляда» - разучивание колядок.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Колядование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Знакомство с театром на руке.</w:t>
            </w:r>
          </w:p>
        </w:tc>
        <w:tc>
          <w:tcPr>
            <w:tcW w:w="53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64A6C" w:rsidRDefault="00A64A6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610D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Консультация</w:t>
            </w:r>
            <w:r w:rsidR="00A930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«Роль пальчиковых игр в развитии речи детей младшего возраста»</w:t>
            </w:r>
          </w:p>
          <w:p w:rsidR="00A64A6C" w:rsidRDefault="00A64A6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4A6C" w:rsidRDefault="00A64A6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Памятка для родителей «Для чего нужна пальчиковая гимнастика»</w:t>
            </w:r>
          </w:p>
          <w:p w:rsidR="00A64A6C" w:rsidRDefault="00A64A6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4A6C" w:rsidRDefault="00A64A6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Консультация для родителей «Роль родителей в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возрождении русских традиций»</w:t>
            </w:r>
          </w:p>
        </w:tc>
      </w:tr>
      <w:tr w:rsidR="00A64A6C" w:rsidTr="00A64A6C"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64A6C" w:rsidRDefault="00A64A6C">
            <w:pPr>
              <w:widowControl w:val="0"/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4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64A6C" w:rsidRDefault="00A64A6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Разучивание песен и стихов про Масленицу.</w:t>
            </w:r>
          </w:p>
          <w:p w:rsidR="00A64A6C" w:rsidRDefault="00A64A6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4A6C" w:rsidRDefault="00A64A6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Знакомство с пословицами, чисто говорками и поговорками.</w:t>
            </w:r>
          </w:p>
          <w:p w:rsidR="00A64A6C" w:rsidRDefault="00A64A6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4A6C" w:rsidRDefault="00A64A6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«Веселые считалочки»</w:t>
            </w:r>
          </w:p>
        </w:tc>
        <w:tc>
          <w:tcPr>
            <w:tcW w:w="53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64A6C" w:rsidRDefault="00A64A6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Советы родителям</w:t>
            </w:r>
          </w:p>
          <w:p w:rsidR="00A64A6C" w:rsidRDefault="00A64A6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«Фольклор в развитии речи детей»</w:t>
            </w:r>
          </w:p>
          <w:p w:rsidR="00A64A6C" w:rsidRDefault="00A64A6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4A6C" w:rsidRDefault="00A64A6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Рекомендации «Использование чисто говорок и скороговорок для развития голосового аппарата, закрепления звукопроизношения».</w:t>
            </w:r>
          </w:p>
          <w:p w:rsidR="00A64A6C" w:rsidRDefault="00A64A6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4A6C" w:rsidRDefault="00A64A6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Папка – передвижка «Волшебный мир считалки»</w:t>
            </w:r>
          </w:p>
        </w:tc>
      </w:tr>
      <w:tr w:rsidR="00A64A6C" w:rsidTr="00A64A6C"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64A6C" w:rsidRDefault="00A64A6C">
            <w:pPr>
              <w:widowControl w:val="0"/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64A6C" w:rsidRDefault="00A64A6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Знакомство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закличками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потешками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 солнце.</w:t>
            </w:r>
          </w:p>
          <w:p w:rsidR="00A64A6C" w:rsidRDefault="00A64A6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4A6C" w:rsidRDefault="00A64A6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Театрализованные игры по мотивам русских народных сказок.</w:t>
            </w:r>
          </w:p>
        </w:tc>
        <w:tc>
          <w:tcPr>
            <w:tcW w:w="53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64A6C" w:rsidRDefault="00A64A6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Конкурс совместных творческих работ родителей и детей на тему «Моя любимая сказка»</w:t>
            </w:r>
          </w:p>
          <w:p w:rsidR="00A64A6C" w:rsidRDefault="00A64A6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4A6C" w:rsidRDefault="00A64A6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Рекомендации для родителей</w:t>
            </w:r>
          </w:p>
          <w:p w:rsidR="00A64A6C" w:rsidRDefault="00A64A6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«Разговорчивые игры»</w:t>
            </w:r>
          </w:p>
        </w:tc>
      </w:tr>
      <w:tr w:rsidR="00A64A6C" w:rsidTr="00A64A6C"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64A6C" w:rsidRDefault="00A64A6C">
            <w:pPr>
              <w:widowControl w:val="0"/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64A6C" w:rsidRDefault="00A64A6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Разучивание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потешек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песенок, скороговорок, выступление для родителей.</w:t>
            </w:r>
          </w:p>
          <w:p w:rsidR="00A64A6C" w:rsidRDefault="00A64A6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4A6C" w:rsidRDefault="00A64A6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Дидактические игры «Угадай сказку», «Из какой сказки герой»</w:t>
            </w:r>
          </w:p>
        </w:tc>
        <w:tc>
          <w:tcPr>
            <w:tcW w:w="53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64A6C" w:rsidRDefault="00A64A6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Консультация: «Почитай мне сказку, мама»</w:t>
            </w:r>
          </w:p>
          <w:p w:rsidR="00A64A6C" w:rsidRDefault="00A64A6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4A6C" w:rsidRDefault="00A64A6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Консультация «Воспитание трудолюбия, послушания и ответственности через сказки»</w:t>
            </w:r>
          </w:p>
        </w:tc>
      </w:tr>
      <w:tr w:rsidR="00A64A6C" w:rsidTr="00A64A6C"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64A6C" w:rsidRDefault="00A64A6C">
            <w:pPr>
              <w:widowControl w:val="0"/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64A6C" w:rsidRDefault="00A64A6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Игры-драматизации по знакомым сказкам.</w:t>
            </w:r>
          </w:p>
        </w:tc>
        <w:tc>
          <w:tcPr>
            <w:tcW w:w="53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64A6C" w:rsidRDefault="00A64A6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Презентация проекта «Устное народное творчество в воспитании детей дошкольного возраста»</w:t>
            </w:r>
          </w:p>
        </w:tc>
      </w:tr>
    </w:tbl>
    <w:p w:rsidR="00D1726D" w:rsidRDefault="009A20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1"/>
          <w:szCs w:val="21"/>
          <w:u w:val="single"/>
          <w:lang w:eastAsia="ru-RU"/>
        </w:rPr>
        <w:t>Предполагаемый результат</w:t>
      </w:r>
      <w:r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:</w:t>
      </w:r>
    </w:p>
    <w:p w:rsidR="00D1726D" w:rsidRDefault="009A20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 xml:space="preserve">1) у </w:t>
      </w:r>
      <w:r>
        <w:rPr>
          <w:rFonts w:ascii="Times New Roman" w:eastAsia="Times New Roman" w:hAnsi="Times New Roman" w:cs="Times New Roman"/>
          <w:b/>
          <w:bCs/>
          <w:color w:val="111111"/>
          <w:sz w:val="21"/>
          <w:lang w:eastAsia="ru-RU"/>
        </w:rPr>
        <w:t xml:space="preserve">детей </w:t>
      </w:r>
      <w:r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 xml:space="preserve">повысится интерес к </w:t>
      </w:r>
      <w:r>
        <w:rPr>
          <w:rFonts w:ascii="Times New Roman" w:eastAsia="Times New Roman" w:hAnsi="Times New Roman" w:cs="Times New Roman"/>
          <w:b/>
          <w:bCs/>
          <w:color w:val="111111"/>
          <w:sz w:val="21"/>
          <w:lang w:eastAsia="ru-RU"/>
        </w:rPr>
        <w:t xml:space="preserve">устному народному творчеству – </w:t>
      </w: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1"/>
          <w:lang w:eastAsia="ru-RU"/>
        </w:rPr>
        <w:t>потешкам</w:t>
      </w:r>
      <w:proofErr w:type="spellEnd"/>
      <w:r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 xml:space="preserve">, колыбельным песням, стишкам, </w:t>
      </w:r>
      <w:proofErr w:type="spellStart"/>
      <w:r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пестушкам</w:t>
      </w:r>
      <w:proofErr w:type="spellEnd"/>
      <w:r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 xml:space="preserve">, речевым </w:t>
      </w:r>
      <w:r>
        <w:rPr>
          <w:rFonts w:ascii="Times New Roman" w:eastAsia="Times New Roman" w:hAnsi="Times New Roman" w:cs="Times New Roman"/>
          <w:b/>
          <w:bCs/>
          <w:color w:val="111111"/>
          <w:sz w:val="21"/>
          <w:lang w:eastAsia="ru-RU"/>
        </w:rPr>
        <w:t>народным играм</w:t>
      </w:r>
      <w:r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;</w:t>
      </w:r>
    </w:p>
    <w:p w:rsidR="00D1726D" w:rsidRDefault="009A20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 xml:space="preserve">2) повысится уровень речевого </w:t>
      </w:r>
      <w:r>
        <w:rPr>
          <w:rFonts w:ascii="Times New Roman" w:eastAsia="Times New Roman" w:hAnsi="Times New Roman" w:cs="Times New Roman"/>
          <w:b/>
          <w:bCs/>
          <w:color w:val="111111"/>
          <w:sz w:val="21"/>
          <w:lang w:eastAsia="ru-RU"/>
        </w:rPr>
        <w:t>развития детей раннего возраста</w:t>
      </w:r>
      <w:r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;</w:t>
      </w:r>
    </w:p>
    <w:p w:rsidR="00D1726D" w:rsidRDefault="009A20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 xml:space="preserve">3) повысится интерес родителей к использованию малых форм фольклора в речевом </w:t>
      </w:r>
      <w:r>
        <w:rPr>
          <w:rFonts w:ascii="Times New Roman" w:eastAsia="Times New Roman" w:hAnsi="Times New Roman" w:cs="Times New Roman"/>
          <w:b/>
          <w:bCs/>
          <w:color w:val="111111"/>
          <w:sz w:val="21"/>
          <w:lang w:eastAsia="ru-RU"/>
        </w:rPr>
        <w:t>развитии детей дома</w:t>
      </w:r>
      <w:r>
        <w:rPr>
          <w:rFonts w:ascii="Times New Roman" w:eastAsia="Times New Roman" w:hAnsi="Times New Roman" w:cs="Times New Roman"/>
          <w:color w:val="111111"/>
          <w:sz w:val="21"/>
          <w:szCs w:val="21"/>
          <w:lang w:eastAsia="ru-RU"/>
        </w:rPr>
        <w:t>.</w:t>
      </w:r>
    </w:p>
    <w:p w:rsidR="00D1726D" w:rsidRDefault="009A20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Практические результаты:</w:t>
      </w:r>
    </w:p>
    <w:p w:rsidR="00D1726D" w:rsidRDefault="009A20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1. Открытый просмотр непосредственно образовательной деятельности. Тема: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«Устное народное творчество.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Потешки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»</w:t>
      </w:r>
    </w:p>
    <w:p w:rsidR="00D1726D" w:rsidRDefault="009A20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2. Оформление папки-передвижки. Тема: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«Народные сказки, их роль в общем и речевом развитии детей»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,«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Для чего нужна пальчиковая гимнастика», «Волшебный мир считалки»</w:t>
      </w:r>
    </w:p>
    <w:p w:rsidR="00D1726D" w:rsidRDefault="009A20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Представление родителям речевых игр и упражнений, используемых в детском саду для формирования речи детей</w:t>
      </w:r>
    </w:p>
    <w:p w:rsidR="00D1726D" w:rsidRDefault="009A20B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3. Выставка работ. Тема: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Выставка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рисунков_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«Моя любимая сказка» Конкурс на лучшую книжку-малышку «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Потешки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, песенки». Конкурс поделок «В гостях у сказки».</w:t>
      </w:r>
    </w:p>
    <w:p w:rsidR="00D1726D" w:rsidRDefault="009A20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 Оформление сборника консультаций для родителей. Тема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Состав детского фольклора; особенности восприятия, освоения детьми произведений малых фольклорных форм»</w:t>
      </w:r>
    </w:p>
    <w:p w:rsidR="00D1726D" w:rsidRDefault="009A20B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5. Проект. Тема: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«Влияние устного народного творчества на развитие речи детей 2-3 лет» «Народные сказки, их 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роль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 в общем и речевом развитии детей» «Роль пальчиковой гимнастики в развитии речи детей младшего дошкольного возраста»</w:t>
      </w:r>
    </w:p>
    <w:p w:rsidR="00D1726D" w:rsidRDefault="009A20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 xml:space="preserve">. Отчёт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 проделанной работе за учебный год.</w:t>
      </w:r>
    </w:p>
    <w:p w:rsidR="00D1726D" w:rsidRDefault="009A20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 xml:space="preserve">Создание картотеки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потешек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 xml:space="preserve"> для работы с детьми.</w:t>
      </w:r>
    </w:p>
    <w:p w:rsidR="00D1726D" w:rsidRDefault="009A20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 xml:space="preserve">Изучение темы: «Роль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потешек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 xml:space="preserve"> в развитии речи ребенка»</w:t>
      </w:r>
    </w:p>
    <w:p w:rsidR="00D1726D" w:rsidRDefault="009A20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Создание картотеки загадок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.«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Настольно – печатные игры по русским народным сказкам»</w:t>
      </w:r>
    </w:p>
    <w:p w:rsidR="00D1726D" w:rsidRDefault="009A20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Обустройство уголка ряженья с русскими национальными костюмами.</w:t>
      </w:r>
    </w:p>
    <w:p w:rsidR="00D1726D" w:rsidRDefault="009A20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 xml:space="preserve">Создание библиотеки красочных книг с русскими народными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сказками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.И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зучение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 xml:space="preserve"> темы: «Использование фольклора в работе с детьми».</w:t>
      </w:r>
    </w:p>
    <w:p w:rsidR="00D1726D" w:rsidRDefault="009A20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lastRenderedPageBreak/>
        <w:t>Изучение темы: « Устное народное творчество как средство духовно-нравственного развития личности ребенка».</w:t>
      </w:r>
    </w:p>
    <w:p w:rsidR="00D1726D" w:rsidRDefault="009A20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Изучение темы: «Театрализованные игры как средство развития речи детей»</w:t>
      </w:r>
    </w:p>
    <w:p w:rsidR="00D1726D" w:rsidRDefault="009A20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Создание театрального уголка в группе (настольный, конусный, пальчиковый театры)</w:t>
      </w:r>
    </w:p>
    <w:p w:rsidR="00D1726D" w:rsidRDefault="009A20B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Литература:</w:t>
      </w:r>
    </w:p>
    <w:p w:rsidR="00D1726D" w:rsidRDefault="009A20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 Бабурина Г.И., Кузина Т.Ф. Народная педагогика в воспитании дошкольника. М., 1995.</w:t>
      </w:r>
    </w:p>
    <w:p w:rsidR="00D1726D" w:rsidRDefault="009A20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 Даль В.И. Пословицы и поговорки русского народа. М., 2009.</w:t>
      </w:r>
    </w:p>
    <w:p w:rsidR="00D1726D" w:rsidRDefault="009A20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Жаворонушки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: Песни, приговорки,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потешки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прибаутки, считалки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/ С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ост.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Г.Науменко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М., 1998.</w:t>
      </w:r>
    </w:p>
    <w:p w:rsidR="00D1726D" w:rsidRDefault="009A20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4. Князева О.Л.,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Маханёва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М.Д. Приобщение детей к истокам русской культуры: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Учеб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.-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метод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пособие 2-е изд.,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перераб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и доп.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сПб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,. 2008.</w:t>
      </w:r>
    </w:p>
    <w:p w:rsidR="00D1726D" w:rsidRDefault="009A20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 Козырева Л.М. Говорю красиво и правильно. Развитие речи у детей от рождения до 5 лет. М., 2005.</w:t>
      </w:r>
    </w:p>
    <w:p w:rsidR="00D1726D" w:rsidRDefault="009A20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6. Русский фольклор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/ С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ост. В. Аникин. М., 1985..</w:t>
      </w:r>
    </w:p>
    <w:p w:rsidR="00D1726D" w:rsidRPr="00F77CEB" w:rsidRDefault="009A20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 xml:space="preserve">Изучение методических публикаций в сети ИНТЕРНЕТ на сайтах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www.jandekx.ru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.,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www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mail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Ru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 xml:space="preserve">», «www.5ballow.ru»,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www,ramвler.ru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,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www,allbest.ru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 xml:space="preserve">», портал «Сеть творческих учителей», сайты «Солнышко», «Теремок», интернет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–п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роект «МААМ. RU»,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Calamo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»,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Талантоха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», МО учителей «Логос», «Учебно-методический кабинет», «Сообщество творческих педагогов» и др.</w:t>
      </w:r>
    </w:p>
    <w:p w:rsidR="00D1726D" w:rsidRDefault="00D1726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sectPr w:rsidR="00D1726D" w:rsidSect="00D1726D">
      <w:pgSz w:w="11906" w:h="16838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87280"/>
    <w:multiLevelType w:val="multilevel"/>
    <w:tmpl w:val="C0E8F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7493052B"/>
    <w:multiLevelType w:val="multilevel"/>
    <w:tmpl w:val="D396DB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1726D"/>
    <w:rsid w:val="001F5AB1"/>
    <w:rsid w:val="003D1C1C"/>
    <w:rsid w:val="00493A79"/>
    <w:rsid w:val="005540E2"/>
    <w:rsid w:val="00610DAD"/>
    <w:rsid w:val="00817AC1"/>
    <w:rsid w:val="00827DC2"/>
    <w:rsid w:val="009A20B4"/>
    <w:rsid w:val="00A64A6C"/>
    <w:rsid w:val="00A93097"/>
    <w:rsid w:val="00D1726D"/>
    <w:rsid w:val="00F77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1E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link w:val="2"/>
    <w:uiPriority w:val="9"/>
    <w:qFormat/>
    <w:rsid w:val="00245FE6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2">
    <w:name w:val="Заголовок 2 Знак"/>
    <w:basedOn w:val="a0"/>
    <w:link w:val="Heading2"/>
    <w:uiPriority w:val="9"/>
    <w:qFormat/>
    <w:rsid w:val="00245F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245FE6"/>
    <w:rPr>
      <w:b/>
      <w:bCs/>
    </w:rPr>
  </w:style>
  <w:style w:type="paragraph" w:customStyle="1" w:styleId="a4">
    <w:name w:val="Заголовок"/>
    <w:basedOn w:val="a"/>
    <w:next w:val="a5"/>
    <w:qFormat/>
    <w:rsid w:val="00D1726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D1726D"/>
    <w:pPr>
      <w:spacing w:after="140"/>
    </w:pPr>
  </w:style>
  <w:style w:type="paragraph" w:styleId="a6">
    <w:name w:val="List"/>
    <w:basedOn w:val="a5"/>
    <w:rsid w:val="00D1726D"/>
    <w:rPr>
      <w:rFonts w:cs="Arial"/>
    </w:rPr>
  </w:style>
  <w:style w:type="paragraph" w:customStyle="1" w:styleId="Caption">
    <w:name w:val="Caption"/>
    <w:basedOn w:val="a"/>
    <w:qFormat/>
    <w:rsid w:val="00D1726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D1726D"/>
    <w:pPr>
      <w:suppressLineNumbers/>
    </w:pPr>
    <w:rPr>
      <w:rFonts w:cs="Arial"/>
    </w:rPr>
  </w:style>
  <w:style w:type="paragraph" w:styleId="a8">
    <w:name w:val="Normal (Web)"/>
    <w:basedOn w:val="a"/>
    <w:uiPriority w:val="99"/>
    <w:unhideWhenUsed/>
    <w:qFormat/>
    <w:rsid w:val="00245FE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286D8-F4F1-4705-900B-5E2743355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1515</Words>
  <Characters>8639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</cp:lastModifiedBy>
  <cp:revision>2</cp:revision>
  <dcterms:created xsi:type="dcterms:W3CDTF">2024-11-26T10:48:00Z</dcterms:created>
  <dcterms:modified xsi:type="dcterms:W3CDTF">2024-11-26T10:48:00Z</dcterms:modified>
  <dc:language>ru-RU</dc:language>
</cp:coreProperties>
</file>